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7644" w14:textId="77777777" w:rsidR="00B97BA1" w:rsidRPr="00416398" w:rsidRDefault="00B97BA1" w:rsidP="00B97BA1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416398">
        <w:rPr>
          <w:rFonts w:ascii="Times New Roman" w:hAnsi="Times New Roman"/>
          <w:b/>
          <w:bCs/>
          <w:sz w:val="24"/>
          <w:szCs w:val="24"/>
          <w:lang w:val="en-ID"/>
        </w:rPr>
        <w:t>BAB V</w:t>
      </w:r>
    </w:p>
    <w:p w14:paraId="6CD70F34" w14:textId="77777777" w:rsidR="00B97BA1" w:rsidRPr="00416398" w:rsidRDefault="00B97BA1" w:rsidP="00B97BA1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416398">
        <w:rPr>
          <w:rFonts w:ascii="Times New Roman" w:hAnsi="Times New Roman"/>
          <w:b/>
          <w:bCs/>
          <w:sz w:val="24"/>
          <w:szCs w:val="24"/>
          <w:lang w:val="en-ID"/>
        </w:rPr>
        <w:t>KESIMPULAN DAN SARAN</w:t>
      </w:r>
    </w:p>
    <w:p w14:paraId="116F2B84" w14:textId="77777777" w:rsidR="00B97BA1" w:rsidRPr="00416398" w:rsidRDefault="00B97BA1" w:rsidP="00B97BA1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416398">
        <w:rPr>
          <w:rFonts w:ascii="Times New Roman" w:hAnsi="Times New Roman"/>
          <w:b/>
          <w:bCs/>
          <w:sz w:val="24"/>
          <w:szCs w:val="24"/>
          <w:lang w:val="en-ID"/>
        </w:rPr>
        <w:t>5.1. Kesimpulan</w:t>
      </w:r>
    </w:p>
    <w:p w14:paraId="70E51089" w14:textId="77777777" w:rsidR="00B97BA1" w:rsidRPr="00416398" w:rsidRDefault="00B97BA1" w:rsidP="00B97BA1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  <w:r w:rsidRPr="00416398">
        <w:rPr>
          <w:rFonts w:ascii="Times New Roman" w:hAnsi="Times New Roman"/>
          <w:sz w:val="24"/>
          <w:szCs w:val="24"/>
          <w:lang w:val="en-ID"/>
        </w:rPr>
        <w:tab/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Berdasarkan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hasil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mengenai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00B71">
        <w:rPr>
          <w:rFonts w:ascii="Times New Roman" w:hAnsi="Times New Roman"/>
          <w:sz w:val="24"/>
          <w:szCs w:val="24"/>
          <w:lang w:val="en-ID"/>
        </w:rPr>
        <w:t>Bentuk</w:t>
      </w:r>
      <w:proofErr w:type="spellEnd"/>
      <w:r w:rsidRPr="00000B71">
        <w:rPr>
          <w:rFonts w:ascii="Times New Roman" w:hAnsi="Times New Roman"/>
          <w:sz w:val="24"/>
          <w:szCs w:val="24"/>
          <w:lang w:val="en-ID"/>
        </w:rPr>
        <w:t xml:space="preserve"> dan Nilai-</w:t>
      </w:r>
      <w:proofErr w:type="spellStart"/>
      <w:r w:rsidRPr="00000B71">
        <w:rPr>
          <w:rFonts w:ascii="Times New Roman" w:hAnsi="Times New Roman"/>
          <w:sz w:val="24"/>
          <w:szCs w:val="24"/>
          <w:lang w:val="en-ID"/>
        </w:rPr>
        <w:t>nilai</w:t>
      </w:r>
      <w:proofErr w:type="spellEnd"/>
      <w:r w:rsidRPr="00000B7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00B71">
        <w:rPr>
          <w:rFonts w:ascii="Times New Roman" w:hAnsi="Times New Roman"/>
          <w:sz w:val="24"/>
          <w:szCs w:val="24"/>
          <w:lang w:val="en-ID"/>
        </w:rPr>
        <w:t>Moderasi</w:t>
      </w:r>
      <w:proofErr w:type="spellEnd"/>
      <w:r w:rsidRPr="00000B7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00B71">
        <w:rPr>
          <w:rFonts w:ascii="Times New Roman" w:hAnsi="Times New Roman"/>
          <w:sz w:val="24"/>
          <w:szCs w:val="24"/>
          <w:lang w:val="en-ID"/>
        </w:rPr>
        <w:t>Beragama</w:t>
      </w:r>
      <w:proofErr w:type="spellEnd"/>
      <w:r w:rsidRPr="00000B71">
        <w:rPr>
          <w:rFonts w:ascii="Times New Roman" w:hAnsi="Times New Roman"/>
          <w:sz w:val="24"/>
          <w:szCs w:val="24"/>
          <w:lang w:val="en-ID"/>
        </w:rPr>
        <w:t xml:space="preserve"> Dalam </w:t>
      </w:r>
      <w:proofErr w:type="spellStart"/>
      <w:r w:rsidRPr="00000B71">
        <w:rPr>
          <w:rFonts w:ascii="Times New Roman" w:hAnsi="Times New Roman"/>
          <w:sz w:val="24"/>
          <w:szCs w:val="24"/>
          <w:lang w:val="en-ID"/>
        </w:rPr>
        <w:t>Penjualan</w:t>
      </w:r>
      <w:proofErr w:type="spellEnd"/>
      <w:r w:rsidRPr="00000B71">
        <w:rPr>
          <w:rFonts w:ascii="Times New Roman" w:hAnsi="Times New Roman"/>
          <w:sz w:val="24"/>
          <w:szCs w:val="24"/>
          <w:lang w:val="en-ID"/>
        </w:rPr>
        <w:t xml:space="preserve"> dan </w:t>
      </w:r>
      <w:proofErr w:type="spellStart"/>
      <w:r w:rsidRPr="00000B71">
        <w:rPr>
          <w:rFonts w:ascii="Times New Roman" w:hAnsi="Times New Roman"/>
          <w:sz w:val="24"/>
          <w:szCs w:val="24"/>
          <w:lang w:val="en-ID"/>
        </w:rPr>
        <w:t>Pembelian</w:t>
      </w:r>
      <w:proofErr w:type="spellEnd"/>
      <w:r w:rsidRPr="00000B7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00B71">
        <w:rPr>
          <w:rFonts w:ascii="Times New Roman" w:hAnsi="Times New Roman"/>
          <w:sz w:val="24"/>
          <w:szCs w:val="24"/>
          <w:lang w:val="en-ID"/>
        </w:rPr>
        <w:t>Takjil</w:t>
      </w:r>
      <w:proofErr w:type="spellEnd"/>
      <w:r w:rsidRPr="00000B7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00B71">
        <w:rPr>
          <w:rFonts w:ascii="Times New Roman" w:hAnsi="Times New Roman"/>
          <w:sz w:val="24"/>
          <w:szCs w:val="24"/>
          <w:lang w:val="en-ID"/>
        </w:rPr>
        <w:t>Selama</w:t>
      </w:r>
      <w:proofErr w:type="spellEnd"/>
      <w:r w:rsidRPr="00000B71">
        <w:rPr>
          <w:rFonts w:ascii="Times New Roman" w:hAnsi="Times New Roman"/>
          <w:sz w:val="24"/>
          <w:szCs w:val="24"/>
          <w:lang w:val="en-ID"/>
        </w:rPr>
        <w:t xml:space="preserve"> Bulan Ramadhan </w:t>
      </w:r>
      <w:r>
        <w:rPr>
          <w:rFonts w:ascii="Times New Roman" w:hAnsi="Times New Roman"/>
          <w:sz w:val="24"/>
          <w:szCs w:val="24"/>
          <w:lang w:val="en-ID"/>
        </w:rPr>
        <w:t xml:space="preserve">Di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kawasan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Depan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Gedung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Gereja</w:t>
      </w:r>
      <w:proofErr w:type="spellEnd"/>
      <w:r w:rsidRPr="00000B7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00B71">
        <w:rPr>
          <w:rFonts w:ascii="Times New Roman" w:hAnsi="Times New Roman"/>
          <w:sz w:val="24"/>
          <w:szCs w:val="24"/>
          <w:lang w:val="en-ID"/>
        </w:rPr>
        <w:t>Katedral</w:t>
      </w:r>
      <w:proofErr w:type="spellEnd"/>
      <w:r w:rsidRPr="00000B7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00B71">
        <w:rPr>
          <w:rFonts w:ascii="Times New Roman" w:hAnsi="Times New Roman"/>
          <w:sz w:val="24"/>
          <w:szCs w:val="24"/>
          <w:lang w:val="en-ID"/>
        </w:rPr>
        <w:t>Kupang</w:t>
      </w:r>
      <w:proofErr w:type="spellEnd"/>
      <w:r w:rsidRPr="00000B7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00B71"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 w:rsidRPr="00000B71">
        <w:rPr>
          <w:rFonts w:ascii="Times New Roman" w:hAnsi="Times New Roman"/>
          <w:sz w:val="24"/>
          <w:szCs w:val="24"/>
          <w:lang w:val="en-ID"/>
        </w:rPr>
        <w:t xml:space="preserve"> 2025,</w:t>
      </w:r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dapat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ditarik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beberapa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kesimpulan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penting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>.</w:t>
      </w:r>
    </w:p>
    <w:p w14:paraId="1EB850B5" w14:textId="77777777" w:rsidR="00B97BA1" w:rsidRPr="00416398" w:rsidRDefault="00B97BA1" w:rsidP="00B97BA1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Praktik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penjualan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pembelian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takjil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 xml:space="preserve">Di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kawasan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Depan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Gedung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Gereja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Katedral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Kupang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menunjukkan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adanya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bentuk-bentuk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nyata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kehidupan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sehari-hari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. Para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penjual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maupun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pembeli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latar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belakang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agama yang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berbeda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mampu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menjalin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interaksi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dengan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penuh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rasa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hormat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toleransi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dan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saling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menghargai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Situasi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memperlihatkan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bahwa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perbedaan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agama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bukan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menjadi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penghalang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melainkan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justru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menjadi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ruang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saling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mengenal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memahami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dan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membangun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persaudaraan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>.</w:t>
      </w:r>
    </w:p>
    <w:p w14:paraId="1FFCE9D3" w14:textId="77777777" w:rsidR="00B97BA1" w:rsidRPr="00416398" w:rsidRDefault="00B97BA1" w:rsidP="00B97BA1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Selanjutnya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nilai-nilai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seperti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toleransi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keadilan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saling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menghormati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persaudaraan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dan gotong royong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tercermin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interaksi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sehari-hari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lokasi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Penjual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tidak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membeda-bedakan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pembeli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berdasarkan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agama,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sementara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pembeli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pun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merasa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nyaman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bertransaksi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meskipun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kegiatan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dilakukan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sekitar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area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rumah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ibadah. Nilai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menegaskan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bahwa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dapat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tumbuh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melalui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hal-hal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kecil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sederhana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bukan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hanya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melalui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wacana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besar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tingkat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formal.</w:t>
      </w:r>
    </w:p>
    <w:p w14:paraId="44A314BA" w14:textId="77777777" w:rsidR="00B97BA1" w:rsidRPr="00416398" w:rsidRDefault="00B97BA1" w:rsidP="00B97BA1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Selanjutnya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terdapat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faktor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pendukung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membuat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berjalan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baik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kawasan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antara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lain: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kebiasaan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masyarakat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Kupang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terbuka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peran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tokoh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agama yang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bijak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serta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tradisi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lokal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menjunjung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tinggi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nilai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persaudaraan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Namun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ada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pula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faktor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penghambat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seperti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prasangka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sebagian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kecil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pihak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luar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persaingan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ekonomi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antarpenjual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dan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adanya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isu-isu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agama di media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kadang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menimbulkan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kesalahpahaman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>.</w:t>
      </w:r>
    </w:p>
    <w:p w14:paraId="3F5EEB94" w14:textId="77777777" w:rsidR="00B97BA1" w:rsidRPr="00416398" w:rsidRDefault="00B97BA1" w:rsidP="00B97BA1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  <w:r w:rsidRPr="00416398">
        <w:rPr>
          <w:rFonts w:ascii="Times New Roman" w:hAnsi="Times New Roman"/>
          <w:sz w:val="24"/>
          <w:szCs w:val="24"/>
          <w:lang w:val="en-ID"/>
        </w:rPr>
        <w:lastRenderedPageBreak/>
        <w:t xml:space="preserve">Dari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temuan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dapat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disimpulkan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bahwa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bukan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sesuatu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abstrak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melainkan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hidup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praktik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sehari-hari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masyarakat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Interaksi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sederhana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seperti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jual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beli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takjil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bisa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menjadi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sarana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memperkuat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kerukunan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antarumat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>.</w:t>
      </w:r>
    </w:p>
    <w:p w14:paraId="37805599" w14:textId="77777777" w:rsidR="00B97BA1" w:rsidRPr="00416398" w:rsidRDefault="00B97BA1" w:rsidP="00B97BA1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416398">
        <w:rPr>
          <w:rFonts w:ascii="Times New Roman" w:hAnsi="Times New Roman"/>
          <w:b/>
          <w:bCs/>
          <w:sz w:val="24"/>
          <w:szCs w:val="24"/>
          <w:lang w:val="en-ID"/>
        </w:rPr>
        <w:t>5.2. Saran</w:t>
      </w:r>
    </w:p>
    <w:p w14:paraId="51609756" w14:textId="77777777" w:rsidR="00B97BA1" w:rsidRPr="00416398" w:rsidRDefault="00B97BA1" w:rsidP="00B97BA1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Berdasarkan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kesimpulan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16398">
        <w:rPr>
          <w:rFonts w:ascii="Times New Roman" w:hAnsi="Times New Roman"/>
          <w:sz w:val="24"/>
          <w:szCs w:val="24"/>
        </w:rPr>
        <w:t>atas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penulis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memberikan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beberapa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 w:rsidRPr="00416398">
        <w:rPr>
          <w:rFonts w:ascii="Times New Roman" w:hAnsi="Times New Roman"/>
          <w:sz w:val="24"/>
          <w:szCs w:val="24"/>
        </w:rPr>
        <w:t>sebagai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berikut</w:t>
      </w:r>
      <w:proofErr w:type="spellEnd"/>
      <w:r w:rsidRPr="00416398">
        <w:rPr>
          <w:rFonts w:ascii="Times New Roman" w:hAnsi="Times New Roman"/>
          <w:sz w:val="24"/>
          <w:szCs w:val="24"/>
        </w:rPr>
        <w:t>:</w:t>
      </w:r>
    </w:p>
    <w:p w14:paraId="019AA666" w14:textId="77777777" w:rsidR="00B97BA1" w:rsidRPr="002B29C7" w:rsidRDefault="00B97BA1" w:rsidP="00B97BA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2B29C7">
        <w:rPr>
          <w:rFonts w:ascii="Times New Roman" w:hAnsi="Times New Roman"/>
          <w:b/>
          <w:bCs/>
          <w:sz w:val="24"/>
          <w:szCs w:val="24"/>
        </w:rPr>
        <w:t xml:space="preserve">Bagi </w:t>
      </w:r>
      <w:r>
        <w:rPr>
          <w:rFonts w:ascii="Times New Roman" w:hAnsi="Times New Roman"/>
          <w:b/>
          <w:bCs/>
          <w:sz w:val="24"/>
          <w:szCs w:val="24"/>
        </w:rPr>
        <w:t>M</w:t>
      </w:r>
      <w:r w:rsidRPr="002B29C7">
        <w:rPr>
          <w:rFonts w:ascii="Times New Roman" w:hAnsi="Times New Roman"/>
          <w:b/>
          <w:bCs/>
          <w:sz w:val="24"/>
          <w:szCs w:val="24"/>
        </w:rPr>
        <w:t>asyarakat</w:t>
      </w:r>
    </w:p>
    <w:p w14:paraId="24EE369A" w14:textId="77777777" w:rsidR="00B97BA1" w:rsidRPr="00416398" w:rsidRDefault="00B97BA1" w:rsidP="00B97BA1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416398">
        <w:rPr>
          <w:rFonts w:ascii="Times New Roman" w:hAnsi="Times New Roman"/>
          <w:sz w:val="24"/>
          <w:szCs w:val="24"/>
        </w:rPr>
        <w:t>iharapkan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terus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menjaga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kerukunan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sudah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terjalin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dengan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baik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tidak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hanya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konteks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penjualan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takjil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tetapi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kehidupan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sehari-hari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Saling </w:t>
      </w:r>
      <w:proofErr w:type="spellStart"/>
      <w:r w:rsidRPr="00416398">
        <w:rPr>
          <w:rFonts w:ascii="Times New Roman" w:hAnsi="Times New Roman"/>
          <w:sz w:val="24"/>
          <w:szCs w:val="24"/>
        </w:rPr>
        <w:t>menghargai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menolong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perlu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dijadikan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budaya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bersama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61B1777A" w14:textId="77777777" w:rsidR="00B97BA1" w:rsidRPr="002B29C7" w:rsidRDefault="00B97BA1" w:rsidP="00B97BA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2B29C7">
        <w:rPr>
          <w:rFonts w:ascii="Times New Roman" w:hAnsi="Times New Roman"/>
          <w:b/>
          <w:bCs/>
          <w:sz w:val="24"/>
          <w:szCs w:val="24"/>
        </w:rPr>
        <w:t xml:space="preserve">Bagi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</w:t>
      </w:r>
      <w:r w:rsidRPr="002B29C7">
        <w:rPr>
          <w:rFonts w:ascii="Times New Roman" w:hAnsi="Times New Roman"/>
          <w:b/>
          <w:bCs/>
          <w:sz w:val="24"/>
          <w:szCs w:val="24"/>
        </w:rPr>
        <w:t>enjual</w:t>
      </w:r>
      <w:proofErr w:type="spellEnd"/>
      <w:r w:rsidRPr="002B2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</w:t>
      </w:r>
      <w:r w:rsidRPr="002B29C7">
        <w:rPr>
          <w:rFonts w:ascii="Times New Roman" w:hAnsi="Times New Roman"/>
          <w:b/>
          <w:bCs/>
          <w:sz w:val="24"/>
          <w:szCs w:val="24"/>
        </w:rPr>
        <w:t>akjil</w:t>
      </w:r>
      <w:proofErr w:type="spellEnd"/>
    </w:p>
    <w:p w14:paraId="744C5B9B" w14:textId="6F623E7D" w:rsidR="00B97BA1" w:rsidRPr="00B97BA1" w:rsidRDefault="00B97BA1" w:rsidP="00B97BA1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416398">
        <w:rPr>
          <w:rFonts w:ascii="Times New Roman" w:hAnsi="Times New Roman"/>
          <w:sz w:val="24"/>
          <w:szCs w:val="24"/>
        </w:rPr>
        <w:t>enting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untuk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mempertahankan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sikap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ramah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adil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16398">
        <w:rPr>
          <w:rFonts w:ascii="Times New Roman" w:hAnsi="Times New Roman"/>
          <w:sz w:val="24"/>
          <w:szCs w:val="24"/>
        </w:rPr>
        <w:t>terbuka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kepada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semua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pembeli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tanpa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membedakan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latar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belakang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agama. </w:t>
      </w:r>
      <w:proofErr w:type="spellStart"/>
      <w:r w:rsidRPr="00416398">
        <w:rPr>
          <w:rFonts w:ascii="Times New Roman" w:hAnsi="Times New Roman"/>
          <w:sz w:val="24"/>
          <w:szCs w:val="24"/>
        </w:rPr>
        <w:t>Dengan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begitu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usaha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mereka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tidak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hanya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membawa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keuntungan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ekonomi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tetapi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416398">
        <w:rPr>
          <w:rFonts w:ascii="Times New Roman" w:hAnsi="Times New Roman"/>
          <w:sz w:val="24"/>
          <w:szCs w:val="24"/>
        </w:rPr>
        <w:t>berkontribusi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bagi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harmoni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30634577" w14:textId="77777777" w:rsidR="00B97BA1" w:rsidRPr="002B29C7" w:rsidRDefault="00B97BA1" w:rsidP="00B97BA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2B29C7">
        <w:rPr>
          <w:rFonts w:ascii="Times New Roman" w:hAnsi="Times New Roman"/>
          <w:b/>
          <w:bCs/>
          <w:sz w:val="24"/>
          <w:szCs w:val="24"/>
        </w:rPr>
        <w:t xml:space="preserve">Bagi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</w:t>
      </w:r>
      <w:r w:rsidRPr="002B29C7">
        <w:rPr>
          <w:rFonts w:ascii="Times New Roman" w:hAnsi="Times New Roman"/>
          <w:b/>
          <w:bCs/>
          <w:sz w:val="24"/>
          <w:szCs w:val="24"/>
        </w:rPr>
        <w:t>embeli</w:t>
      </w:r>
      <w:proofErr w:type="spellEnd"/>
      <w:r w:rsidRPr="002B2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</w:t>
      </w:r>
      <w:r w:rsidRPr="002B29C7">
        <w:rPr>
          <w:rFonts w:ascii="Times New Roman" w:hAnsi="Times New Roman"/>
          <w:b/>
          <w:bCs/>
          <w:sz w:val="24"/>
          <w:szCs w:val="24"/>
        </w:rPr>
        <w:t>akjil</w:t>
      </w:r>
      <w:proofErr w:type="spellEnd"/>
    </w:p>
    <w:p w14:paraId="6B6CBF51" w14:textId="77777777" w:rsidR="00B97BA1" w:rsidRPr="00416398" w:rsidRDefault="00B97BA1" w:rsidP="00B97BA1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416398">
        <w:rPr>
          <w:rFonts w:ascii="Times New Roman" w:hAnsi="Times New Roman"/>
          <w:sz w:val="24"/>
          <w:szCs w:val="24"/>
        </w:rPr>
        <w:t>iharapkan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dapat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terus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menumbuhkan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sikap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menghormati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keberagaman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menjadikan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aktivitas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belanja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sebagai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sarana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mempererat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hubungan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dengan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sesama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bukan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hanya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sekadar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transaksi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ekonomi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45F48581" w14:textId="77777777" w:rsidR="00B97BA1" w:rsidRPr="002B29C7" w:rsidRDefault="00B97BA1" w:rsidP="00B97BA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2B29C7">
        <w:rPr>
          <w:rFonts w:ascii="Times New Roman" w:hAnsi="Times New Roman"/>
          <w:b/>
          <w:bCs/>
          <w:sz w:val="24"/>
          <w:szCs w:val="24"/>
        </w:rPr>
        <w:t xml:space="preserve">Bagi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</w:t>
      </w:r>
      <w:r w:rsidRPr="002B29C7">
        <w:rPr>
          <w:rFonts w:ascii="Times New Roman" w:hAnsi="Times New Roman"/>
          <w:b/>
          <w:bCs/>
          <w:sz w:val="24"/>
          <w:szCs w:val="24"/>
        </w:rPr>
        <w:t>okoh</w:t>
      </w:r>
      <w:proofErr w:type="spellEnd"/>
      <w:r w:rsidRPr="002B29C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2B29C7">
        <w:rPr>
          <w:rFonts w:ascii="Times New Roman" w:hAnsi="Times New Roman"/>
          <w:b/>
          <w:bCs/>
          <w:sz w:val="24"/>
          <w:szCs w:val="24"/>
        </w:rPr>
        <w:t xml:space="preserve">gama dan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</w:t>
      </w:r>
      <w:r w:rsidRPr="002B29C7">
        <w:rPr>
          <w:rFonts w:ascii="Times New Roman" w:hAnsi="Times New Roman"/>
          <w:b/>
          <w:bCs/>
          <w:sz w:val="24"/>
          <w:szCs w:val="24"/>
        </w:rPr>
        <w:t>emerintah</w:t>
      </w:r>
      <w:proofErr w:type="spellEnd"/>
    </w:p>
    <w:p w14:paraId="50B28219" w14:textId="77777777" w:rsidR="00B97BA1" w:rsidRPr="00247D63" w:rsidRDefault="00B97BA1" w:rsidP="00B97BA1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416398">
        <w:rPr>
          <w:rFonts w:ascii="Times New Roman" w:hAnsi="Times New Roman"/>
          <w:sz w:val="24"/>
          <w:szCs w:val="24"/>
        </w:rPr>
        <w:t>iharapkan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dapat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terus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memberikan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teladan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dukungan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416398">
        <w:rPr>
          <w:rFonts w:ascii="Times New Roman" w:hAnsi="Times New Roman"/>
          <w:sz w:val="24"/>
          <w:szCs w:val="24"/>
        </w:rPr>
        <w:t>nilai-nilai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tetap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menjadi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landasan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setiap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kegiatan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masyarakat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</w:rPr>
        <w:t>Dukungan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penting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416398">
        <w:rPr>
          <w:rFonts w:ascii="Times New Roman" w:hAnsi="Times New Roman"/>
          <w:sz w:val="24"/>
          <w:szCs w:val="24"/>
        </w:rPr>
        <w:t>suasana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damai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dapat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terus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terjaga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16398">
        <w:rPr>
          <w:rFonts w:ascii="Times New Roman" w:hAnsi="Times New Roman"/>
          <w:sz w:val="24"/>
          <w:szCs w:val="24"/>
        </w:rPr>
        <w:t>tengah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keberagaman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6B35E9EC" w14:textId="77777777" w:rsidR="00B97BA1" w:rsidRPr="00247D63" w:rsidRDefault="00B97BA1" w:rsidP="00B97BA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247D63">
        <w:rPr>
          <w:rFonts w:ascii="Times New Roman" w:hAnsi="Times New Roman"/>
          <w:b/>
          <w:bCs/>
          <w:sz w:val="24"/>
          <w:szCs w:val="24"/>
        </w:rPr>
        <w:t xml:space="preserve">Bagi Forum </w:t>
      </w:r>
      <w:proofErr w:type="spellStart"/>
      <w:r w:rsidRPr="00247D63">
        <w:rPr>
          <w:rFonts w:ascii="Times New Roman" w:hAnsi="Times New Roman"/>
          <w:b/>
          <w:bCs/>
          <w:sz w:val="24"/>
          <w:szCs w:val="24"/>
        </w:rPr>
        <w:t>Kerukunan</w:t>
      </w:r>
      <w:proofErr w:type="spellEnd"/>
      <w:r w:rsidRPr="00247D6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b/>
          <w:bCs/>
          <w:sz w:val="24"/>
          <w:szCs w:val="24"/>
        </w:rPr>
        <w:t>Umat</w:t>
      </w:r>
      <w:proofErr w:type="spellEnd"/>
      <w:r w:rsidRPr="00247D6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b/>
          <w:bCs/>
          <w:sz w:val="24"/>
          <w:szCs w:val="24"/>
        </w:rPr>
        <w:t>Beragama</w:t>
      </w:r>
      <w:proofErr w:type="spellEnd"/>
      <w:r w:rsidRPr="00247D63">
        <w:rPr>
          <w:rFonts w:ascii="Times New Roman" w:hAnsi="Times New Roman"/>
          <w:b/>
          <w:bCs/>
          <w:sz w:val="24"/>
          <w:szCs w:val="24"/>
        </w:rPr>
        <w:t xml:space="preserve"> (FKUB)</w:t>
      </w:r>
    </w:p>
    <w:p w14:paraId="0E5BF1B5" w14:textId="77777777" w:rsidR="00B97BA1" w:rsidRPr="00FE4981" w:rsidRDefault="00B97BA1" w:rsidP="00B97BA1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7D63">
        <w:rPr>
          <w:rFonts w:ascii="Times New Roman" w:hAnsi="Times New Roman"/>
          <w:sz w:val="24"/>
          <w:szCs w:val="24"/>
        </w:rPr>
        <w:t>Diharapkan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FKUB </w:t>
      </w:r>
      <w:proofErr w:type="spellStart"/>
      <w:r w:rsidRPr="00247D63">
        <w:rPr>
          <w:rFonts w:ascii="Times New Roman" w:hAnsi="Times New Roman"/>
          <w:sz w:val="24"/>
          <w:szCs w:val="24"/>
        </w:rPr>
        <w:t>terus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menjalankan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tugasnya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sebagai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tempat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bertemu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47D63">
        <w:rPr>
          <w:rFonts w:ascii="Times New Roman" w:hAnsi="Times New Roman"/>
          <w:sz w:val="24"/>
          <w:szCs w:val="24"/>
        </w:rPr>
        <w:t>berdialog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antarumat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beragama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. Program-program </w:t>
      </w:r>
      <w:proofErr w:type="spellStart"/>
      <w:r w:rsidRPr="00247D63">
        <w:rPr>
          <w:rFonts w:ascii="Times New Roman" w:hAnsi="Times New Roman"/>
          <w:sz w:val="24"/>
          <w:szCs w:val="24"/>
        </w:rPr>
        <w:t>seperti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sosialisasi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tentang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kerukunan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7D63">
        <w:rPr>
          <w:rFonts w:ascii="Times New Roman" w:hAnsi="Times New Roman"/>
          <w:sz w:val="24"/>
          <w:szCs w:val="24"/>
        </w:rPr>
        <w:t>kegiatan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bersama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47D63">
        <w:rPr>
          <w:rFonts w:ascii="Times New Roman" w:hAnsi="Times New Roman"/>
          <w:sz w:val="24"/>
          <w:szCs w:val="24"/>
        </w:rPr>
        <w:t>masyarakat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247D63">
        <w:rPr>
          <w:rFonts w:ascii="Times New Roman" w:hAnsi="Times New Roman"/>
          <w:sz w:val="24"/>
          <w:szCs w:val="24"/>
        </w:rPr>
        <w:t>edukasi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tentang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saling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menghargai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 w:rsidRPr="00247D63">
        <w:rPr>
          <w:rFonts w:ascii="Times New Roman" w:hAnsi="Times New Roman"/>
          <w:sz w:val="24"/>
          <w:szCs w:val="24"/>
        </w:rPr>
        <w:t>perlu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ditingkatkan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47D63">
        <w:rPr>
          <w:rFonts w:ascii="Times New Roman" w:hAnsi="Times New Roman"/>
          <w:sz w:val="24"/>
          <w:szCs w:val="24"/>
        </w:rPr>
        <w:t>Kerja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sama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dengan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tokoh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agama, </w:t>
      </w:r>
      <w:proofErr w:type="spellStart"/>
      <w:r w:rsidRPr="00247D63">
        <w:rPr>
          <w:rFonts w:ascii="Times New Roman" w:hAnsi="Times New Roman"/>
          <w:sz w:val="24"/>
          <w:szCs w:val="24"/>
        </w:rPr>
        <w:t>pedagang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7D63">
        <w:rPr>
          <w:rFonts w:ascii="Times New Roman" w:hAnsi="Times New Roman"/>
          <w:sz w:val="24"/>
          <w:szCs w:val="24"/>
        </w:rPr>
        <w:t>sekolah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247D63">
        <w:rPr>
          <w:rFonts w:ascii="Times New Roman" w:hAnsi="Times New Roman"/>
          <w:sz w:val="24"/>
          <w:szCs w:val="24"/>
        </w:rPr>
        <w:t>pemerintah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247D63">
        <w:rPr>
          <w:rFonts w:ascii="Times New Roman" w:hAnsi="Times New Roman"/>
          <w:sz w:val="24"/>
          <w:szCs w:val="24"/>
        </w:rPr>
        <w:lastRenderedPageBreak/>
        <w:t>penting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247D63">
        <w:rPr>
          <w:rFonts w:ascii="Times New Roman" w:hAnsi="Times New Roman"/>
          <w:sz w:val="24"/>
          <w:szCs w:val="24"/>
        </w:rPr>
        <w:t>pesan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kerukunan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bisa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sampai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ke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semua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orang. Selain </w:t>
      </w:r>
      <w:proofErr w:type="spellStart"/>
      <w:r w:rsidRPr="00247D63">
        <w:rPr>
          <w:rFonts w:ascii="Times New Roman" w:hAnsi="Times New Roman"/>
          <w:sz w:val="24"/>
          <w:szCs w:val="24"/>
        </w:rPr>
        <w:t>itu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7D63">
        <w:rPr>
          <w:rFonts w:ascii="Times New Roman" w:hAnsi="Times New Roman"/>
          <w:sz w:val="24"/>
          <w:szCs w:val="24"/>
        </w:rPr>
        <w:t>kegiatan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47D63">
        <w:rPr>
          <w:rFonts w:ascii="Times New Roman" w:hAnsi="Times New Roman"/>
          <w:sz w:val="24"/>
          <w:szCs w:val="24"/>
        </w:rPr>
        <w:t>langsung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dirasakan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247D63">
        <w:rPr>
          <w:rFonts w:ascii="Times New Roman" w:hAnsi="Times New Roman"/>
          <w:sz w:val="24"/>
          <w:szCs w:val="24"/>
        </w:rPr>
        <w:t>masyarakat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seperti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kerja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bakti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7D63">
        <w:rPr>
          <w:rFonts w:ascii="Times New Roman" w:hAnsi="Times New Roman"/>
          <w:sz w:val="24"/>
          <w:szCs w:val="24"/>
        </w:rPr>
        <w:t>perayaan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hari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besar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agama, </w:t>
      </w:r>
      <w:proofErr w:type="spellStart"/>
      <w:r w:rsidRPr="00247D63">
        <w:rPr>
          <w:rFonts w:ascii="Times New Roman" w:hAnsi="Times New Roman"/>
          <w:sz w:val="24"/>
          <w:szCs w:val="24"/>
        </w:rPr>
        <w:t>atau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kegiatan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di pasar dan kampung </w:t>
      </w:r>
      <w:proofErr w:type="spellStart"/>
      <w:r w:rsidRPr="00247D63">
        <w:rPr>
          <w:rFonts w:ascii="Times New Roman" w:hAnsi="Times New Roman"/>
          <w:sz w:val="24"/>
          <w:szCs w:val="24"/>
        </w:rPr>
        <w:t>perlu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lebih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sering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dilakukan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7D63">
        <w:rPr>
          <w:rFonts w:ascii="Times New Roman" w:hAnsi="Times New Roman"/>
          <w:sz w:val="24"/>
          <w:szCs w:val="24"/>
        </w:rPr>
        <w:t>supaya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kerukunan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bukan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hanya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dibicarakan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7D63">
        <w:rPr>
          <w:rFonts w:ascii="Times New Roman" w:hAnsi="Times New Roman"/>
          <w:sz w:val="24"/>
          <w:szCs w:val="24"/>
        </w:rPr>
        <w:t>tetapi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247D63">
        <w:rPr>
          <w:rFonts w:ascii="Times New Roman" w:hAnsi="Times New Roman"/>
          <w:sz w:val="24"/>
          <w:szCs w:val="24"/>
        </w:rPr>
        <w:t>benar-benar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dirasakan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dalam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kehidupan</w:t>
      </w:r>
      <w:proofErr w:type="spellEnd"/>
      <w:r w:rsidRPr="00247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D63">
        <w:rPr>
          <w:rFonts w:ascii="Times New Roman" w:hAnsi="Times New Roman"/>
          <w:sz w:val="24"/>
          <w:szCs w:val="24"/>
        </w:rPr>
        <w:t>sehari-hari</w:t>
      </w:r>
      <w:proofErr w:type="spellEnd"/>
      <w:r w:rsidRPr="00247D63">
        <w:rPr>
          <w:rFonts w:ascii="Times New Roman" w:hAnsi="Times New Roman"/>
          <w:sz w:val="24"/>
          <w:szCs w:val="24"/>
        </w:rPr>
        <w:t>.</w:t>
      </w:r>
    </w:p>
    <w:p w14:paraId="785460AD" w14:textId="77777777" w:rsidR="00B97BA1" w:rsidRPr="002B29C7" w:rsidRDefault="00B97BA1" w:rsidP="00B97BA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2B29C7">
        <w:rPr>
          <w:rFonts w:ascii="Times New Roman" w:hAnsi="Times New Roman"/>
          <w:b/>
          <w:bCs/>
          <w:sz w:val="24"/>
          <w:szCs w:val="24"/>
        </w:rPr>
        <w:t xml:space="preserve">Bagi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</w:t>
      </w:r>
      <w:r w:rsidRPr="002B29C7">
        <w:rPr>
          <w:rFonts w:ascii="Times New Roman" w:hAnsi="Times New Roman"/>
          <w:b/>
          <w:bCs/>
          <w:sz w:val="24"/>
          <w:szCs w:val="24"/>
        </w:rPr>
        <w:t>eneliti</w:t>
      </w:r>
      <w:proofErr w:type="spellEnd"/>
      <w:r w:rsidRPr="002B2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</w:t>
      </w:r>
      <w:r w:rsidRPr="002B29C7">
        <w:rPr>
          <w:rFonts w:ascii="Times New Roman" w:hAnsi="Times New Roman"/>
          <w:b/>
          <w:bCs/>
          <w:sz w:val="24"/>
          <w:szCs w:val="24"/>
        </w:rPr>
        <w:t>elanjutnya</w:t>
      </w:r>
      <w:proofErr w:type="spellEnd"/>
    </w:p>
    <w:p w14:paraId="580DC854" w14:textId="77777777" w:rsidR="00B97BA1" w:rsidRPr="00416398" w:rsidRDefault="00B97BA1" w:rsidP="00B97BA1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416398">
        <w:rPr>
          <w:rFonts w:ascii="Times New Roman" w:hAnsi="Times New Roman"/>
          <w:sz w:val="24"/>
          <w:szCs w:val="24"/>
        </w:rPr>
        <w:t>iharapkan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dapat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memperluas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penelitian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dengan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mengkaji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praktik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16398">
        <w:rPr>
          <w:rFonts w:ascii="Times New Roman" w:hAnsi="Times New Roman"/>
          <w:sz w:val="24"/>
          <w:szCs w:val="24"/>
        </w:rPr>
        <w:t>lokasi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416398">
        <w:rPr>
          <w:rFonts w:ascii="Times New Roman" w:hAnsi="Times New Roman"/>
          <w:sz w:val="24"/>
          <w:szCs w:val="24"/>
        </w:rPr>
        <w:t>atau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16398">
        <w:rPr>
          <w:rFonts w:ascii="Times New Roman" w:hAnsi="Times New Roman"/>
          <w:sz w:val="24"/>
          <w:szCs w:val="24"/>
        </w:rPr>
        <w:t>konteks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berbeda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misalnya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dunia </w:t>
      </w:r>
      <w:proofErr w:type="spellStart"/>
      <w:r w:rsidRPr="00416398">
        <w:rPr>
          <w:rFonts w:ascii="Times New Roman" w:hAnsi="Times New Roman"/>
          <w:sz w:val="24"/>
          <w:szCs w:val="24"/>
        </w:rPr>
        <w:t>pendidikan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budaya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atau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kegiatan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lainnya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sehingga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kajian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tentang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semakin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kaya dan </w:t>
      </w:r>
      <w:proofErr w:type="spellStart"/>
      <w:r w:rsidRPr="00416398">
        <w:rPr>
          <w:rFonts w:ascii="Times New Roman" w:hAnsi="Times New Roman"/>
          <w:sz w:val="24"/>
          <w:szCs w:val="24"/>
        </w:rPr>
        <w:t>mendalam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23CB258B" w14:textId="77777777" w:rsidR="00B97BA1" w:rsidRPr="002B29C7" w:rsidRDefault="00B97BA1" w:rsidP="00B97BA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2B29C7">
        <w:rPr>
          <w:rFonts w:ascii="Times New Roman" w:hAnsi="Times New Roman"/>
          <w:b/>
          <w:bCs/>
          <w:sz w:val="24"/>
          <w:szCs w:val="24"/>
        </w:rPr>
        <w:t xml:space="preserve">Bagi </w:t>
      </w:r>
      <w:r>
        <w:rPr>
          <w:rFonts w:ascii="Times New Roman" w:hAnsi="Times New Roman"/>
          <w:b/>
          <w:bCs/>
          <w:sz w:val="24"/>
          <w:szCs w:val="24"/>
        </w:rPr>
        <w:t>D</w:t>
      </w:r>
      <w:r w:rsidRPr="002B29C7">
        <w:rPr>
          <w:rFonts w:ascii="Times New Roman" w:hAnsi="Times New Roman"/>
          <w:b/>
          <w:bCs/>
          <w:sz w:val="24"/>
          <w:szCs w:val="24"/>
        </w:rPr>
        <w:t xml:space="preserve">iri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</w:t>
      </w:r>
      <w:r w:rsidRPr="002B29C7">
        <w:rPr>
          <w:rFonts w:ascii="Times New Roman" w:hAnsi="Times New Roman"/>
          <w:b/>
          <w:bCs/>
          <w:sz w:val="24"/>
          <w:szCs w:val="24"/>
        </w:rPr>
        <w:t>endiri</w:t>
      </w:r>
      <w:proofErr w:type="spellEnd"/>
      <w:r w:rsidRPr="002B2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</w:t>
      </w:r>
      <w:r w:rsidRPr="002B29C7">
        <w:rPr>
          <w:rFonts w:ascii="Times New Roman" w:hAnsi="Times New Roman"/>
          <w:b/>
          <w:bCs/>
          <w:sz w:val="24"/>
          <w:szCs w:val="24"/>
        </w:rPr>
        <w:t>ebagai</w:t>
      </w:r>
      <w:proofErr w:type="spellEnd"/>
      <w:r w:rsidRPr="002B29C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</w:t>
      </w:r>
      <w:r w:rsidRPr="002B29C7">
        <w:rPr>
          <w:rFonts w:ascii="Times New Roman" w:hAnsi="Times New Roman"/>
          <w:b/>
          <w:bCs/>
          <w:sz w:val="24"/>
          <w:szCs w:val="24"/>
        </w:rPr>
        <w:t xml:space="preserve">alon </w:t>
      </w:r>
      <w:r>
        <w:rPr>
          <w:rFonts w:ascii="Times New Roman" w:hAnsi="Times New Roman"/>
          <w:b/>
          <w:bCs/>
          <w:sz w:val="24"/>
          <w:szCs w:val="24"/>
        </w:rPr>
        <w:t>G</w:t>
      </w:r>
      <w:r w:rsidRPr="002B29C7">
        <w:rPr>
          <w:rFonts w:ascii="Times New Roman" w:hAnsi="Times New Roman"/>
          <w:b/>
          <w:bCs/>
          <w:sz w:val="24"/>
          <w:szCs w:val="24"/>
        </w:rPr>
        <w:t>uru</w:t>
      </w:r>
    </w:p>
    <w:p w14:paraId="436C15F8" w14:textId="77777777" w:rsidR="00B97BA1" w:rsidRPr="00D86E89" w:rsidRDefault="00B97BA1" w:rsidP="00B97BA1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D86E89">
        <w:rPr>
          <w:rFonts w:ascii="Times New Roman" w:hAnsi="Times New Roman"/>
          <w:sz w:val="24"/>
          <w:szCs w:val="24"/>
        </w:rPr>
        <w:t>enelitian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ini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memberikan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pelajaran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yang sangat </w:t>
      </w:r>
      <w:proofErr w:type="spellStart"/>
      <w:r w:rsidRPr="00D86E89">
        <w:rPr>
          <w:rFonts w:ascii="Times New Roman" w:hAnsi="Times New Roman"/>
          <w:sz w:val="24"/>
          <w:szCs w:val="24"/>
        </w:rPr>
        <w:t>berharga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tentang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pentingnya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menanamkan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nilai-nilai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moderasi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beragama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sejak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dini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kepada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peserta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didik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86E89">
        <w:rPr>
          <w:rFonts w:ascii="Times New Roman" w:hAnsi="Times New Roman"/>
          <w:sz w:val="24"/>
          <w:szCs w:val="24"/>
        </w:rPr>
        <w:t>Sebagai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calon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pendidik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6E89">
        <w:rPr>
          <w:rFonts w:ascii="Times New Roman" w:hAnsi="Times New Roman"/>
          <w:sz w:val="24"/>
          <w:szCs w:val="24"/>
        </w:rPr>
        <w:t>penulis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menyadari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bahwa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tugas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D86E89">
        <w:rPr>
          <w:rFonts w:ascii="Times New Roman" w:hAnsi="Times New Roman"/>
          <w:sz w:val="24"/>
          <w:szCs w:val="24"/>
        </w:rPr>
        <w:t>tidak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hanya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menyampaikan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ilmu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pengetahuan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6E89">
        <w:rPr>
          <w:rFonts w:ascii="Times New Roman" w:hAnsi="Times New Roman"/>
          <w:sz w:val="24"/>
          <w:szCs w:val="24"/>
        </w:rPr>
        <w:t>tetapi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D86E89">
        <w:rPr>
          <w:rFonts w:ascii="Times New Roman" w:hAnsi="Times New Roman"/>
          <w:sz w:val="24"/>
          <w:szCs w:val="24"/>
        </w:rPr>
        <w:t>menjadi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teladan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dalam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membentuk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karakter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86E89">
        <w:rPr>
          <w:rFonts w:ascii="Times New Roman" w:hAnsi="Times New Roman"/>
          <w:sz w:val="24"/>
          <w:szCs w:val="24"/>
        </w:rPr>
        <w:t>toleran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6E89">
        <w:rPr>
          <w:rFonts w:ascii="Times New Roman" w:hAnsi="Times New Roman"/>
          <w:sz w:val="24"/>
          <w:szCs w:val="24"/>
        </w:rPr>
        <w:t>menghargai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perbedaan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D86E89">
        <w:rPr>
          <w:rFonts w:ascii="Times New Roman" w:hAnsi="Times New Roman"/>
          <w:sz w:val="24"/>
          <w:szCs w:val="24"/>
        </w:rPr>
        <w:t>mencintai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kedamaian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. Guru </w:t>
      </w:r>
      <w:proofErr w:type="spellStart"/>
      <w:r w:rsidRPr="00D86E89">
        <w:rPr>
          <w:rFonts w:ascii="Times New Roman" w:hAnsi="Times New Roman"/>
          <w:sz w:val="24"/>
          <w:szCs w:val="24"/>
        </w:rPr>
        <w:t>perlu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menciptakan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suasana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belajar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86E89">
        <w:rPr>
          <w:rFonts w:ascii="Times New Roman" w:hAnsi="Times New Roman"/>
          <w:sz w:val="24"/>
          <w:szCs w:val="24"/>
        </w:rPr>
        <w:t>inklusif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, di mana </w:t>
      </w:r>
      <w:proofErr w:type="spellStart"/>
      <w:r w:rsidRPr="00D86E89">
        <w:rPr>
          <w:rFonts w:ascii="Times New Roman" w:hAnsi="Times New Roman"/>
          <w:sz w:val="24"/>
          <w:szCs w:val="24"/>
        </w:rPr>
        <w:t>setiap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siswa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merasa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diterima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D86E89">
        <w:rPr>
          <w:rFonts w:ascii="Times New Roman" w:hAnsi="Times New Roman"/>
          <w:sz w:val="24"/>
          <w:szCs w:val="24"/>
        </w:rPr>
        <w:t>dihargai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tanpa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memandang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latar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belakang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agama </w:t>
      </w:r>
      <w:proofErr w:type="spellStart"/>
      <w:r w:rsidRPr="00D86E89">
        <w:rPr>
          <w:rFonts w:ascii="Times New Roman" w:hAnsi="Times New Roman"/>
          <w:sz w:val="24"/>
          <w:szCs w:val="24"/>
        </w:rPr>
        <w:t>atau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suku</w:t>
      </w:r>
      <w:proofErr w:type="spellEnd"/>
      <w:r w:rsidRPr="00D86E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E89">
        <w:rPr>
          <w:rFonts w:ascii="Times New Roman" w:hAnsi="Times New Roman"/>
          <w:sz w:val="24"/>
          <w:szCs w:val="24"/>
        </w:rPr>
        <w:t xml:space="preserve">Selain </w:t>
      </w:r>
      <w:proofErr w:type="spellStart"/>
      <w:r w:rsidRPr="00D86E89">
        <w:rPr>
          <w:rFonts w:ascii="Times New Roman" w:hAnsi="Times New Roman"/>
          <w:sz w:val="24"/>
          <w:szCs w:val="24"/>
        </w:rPr>
        <w:t>itu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6E89">
        <w:rPr>
          <w:rFonts w:ascii="Times New Roman" w:hAnsi="Times New Roman"/>
          <w:sz w:val="24"/>
          <w:szCs w:val="24"/>
        </w:rPr>
        <w:t>penulis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sebagai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calon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D86E89">
        <w:rPr>
          <w:rFonts w:ascii="Times New Roman" w:hAnsi="Times New Roman"/>
          <w:sz w:val="24"/>
          <w:szCs w:val="24"/>
        </w:rPr>
        <w:t>berkomitmen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untuk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terus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belajar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D86E89">
        <w:rPr>
          <w:rFonts w:ascii="Times New Roman" w:hAnsi="Times New Roman"/>
          <w:sz w:val="24"/>
          <w:szCs w:val="24"/>
        </w:rPr>
        <w:t>mengembangkan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diri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D86E89">
        <w:rPr>
          <w:rFonts w:ascii="Times New Roman" w:hAnsi="Times New Roman"/>
          <w:sz w:val="24"/>
          <w:szCs w:val="24"/>
        </w:rPr>
        <w:t>kelak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mampu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menjadi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pendidik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86E89">
        <w:rPr>
          <w:rFonts w:ascii="Times New Roman" w:hAnsi="Times New Roman"/>
          <w:sz w:val="24"/>
          <w:szCs w:val="24"/>
        </w:rPr>
        <w:t>berperan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aktif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dalam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menumbuhkan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sikap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moderat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86E89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D86E89">
        <w:rPr>
          <w:rFonts w:ascii="Times New Roman" w:hAnsi="Times New Roman"/>
          <w:sz w:val="24"/>
          <w:szCs w:val="24"/>
        </w:rPr>
        <w:t>tengah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89">
        <w:rPr>
          <w:rFonts w:ascii="Times New Roman" w:hAnsi="Times New Roman"/>
          <w:sz w:val="24"/>
          <w:szCs w:val="24"/>
        </w:rPr>
        <w:t>masyarakat</w:t>
      </w:r>
      <w:proofErr w:type="spellEnd"/>
      <w:r w:rsidRPr="00D86E8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86E89">
        <w:rPr>
          <w:rFonts w:ascii="Times New Roman" w:hAnsi="Times New Roman"/>
          <w:sz w:val="24"/>
          <w:szCs w:val="24"/>
        </w:rPr>
        <w:t>majemuk</w:t>
      </w:r>
      <w:proofErr w:type="spellEnd"/>
      <w:r w:rsidRPr="00D86E89">
        <w:rPr>
          <w:rFonts w:ascii="Times New Roman" w:hAnsi="Times New Roman"/>
          <w:sz w:val="24"/>
          <w:szCs w:val="24"/>
        </w:rPr>
        <w:t>.</w:t>
      </w:r>
    </w:p>
    <w:p w14:paraId="6C95CD79" w14:textId="77777777" w:rsidR="00702804" w:rsidRDefault="00702804"/>
    <w:sectPr w:rsidR="00702804" w:rsidSect="00B97BA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346D8"/>
    <w:multiLevelType w:val="hybridMultilevel"/>
    <w:tmpl w:val="90EE99F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47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2C4AD4"/>
    <w:rsid w:val="00310243"/>
    <w:rsid w:val="00311962"/>
    <w:rsid w:val="00462C07"/>
    <w:rsid w:val="005B69D2"/>
    <w:rsid w:val="00702804"/>
    <w:rsid w:val="0076559C"/>
    <w:rsid w:val="00920601"/>
    <w:rsid w:val="00B97BA1"/>
    <w:rsid w:val="00C8008E"/>
    <w:rsid w:val="00CF22D1"/>
    <w:rsid w:val="00D26964"/>
    <w:rsid w:val="00EB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FF92"/>
  <w15:chartTrackingRefBased/>
  <w15:docId w15:val="{687943A9-FE5B-41D2-AF97-178538D5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BA1"/>
    <w:pPr>
      <w:spacing w:after="200" w:line="276" w:lineRule="auto"/>
    </w:pPr>
    <w:rPr>
      <w:rFonts w:ascii="Calibri" w:eastAsia="SimSun" w:hAnsi="Calibri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BA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B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BA1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BA1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BA1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BA1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BA1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BA1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BA1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B97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BA1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BA1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B97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BA1"/>
    <w:rPr>
      <w:i/>
      <w:iCs/>
      <w:color w:val="404040" w:themeColor="text1" w:themeTint="BF"/>
      <w:lang w:val="id-ID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,HEADING 1,Body of textCxSp,soal jawab,anak bab,KEPALA 3,kepala 1,Heading 11,sub-section,Sub sub"/>
    <w:basedOn w:val="Normal"/>
    <w:link w:val="ListParagraphChar"/>
    <w:uiPriority w:val="34"/>
    <w:qFormat/>
    <w:rsid w:val="00B97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B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BA1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B97BA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 Char,Body of textCxSp Char,anak bab Char"/>
    <w:link w:val="ListParagraph"/>
    <w:uiPriority w:val="34"/>
    <w:qFormat/>
    <w:locked/>
    <w:rsid w:val="00B97BA1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Marfen Matara</dc:creator>
  <cp:keywords/>
  <dc:description/>
  <cp:lastModifiedBy>Marfen Matara</cp:lastModifiedBy>
  <cp:revision>1</cp:revision>
  <dcterms:created xsi:type="dcterms:W3CDTF">2026-02-19T04:50:00Z</dcterms:created>
  <dcterms:modified xsi:type="dcterms:W3CDTF">2026-02-19T04:51:00Z</dcterms:modified>
</cp:coreProperties>
</file>