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BA" w:rsidRDefault="00214ABA" w:rsidP="00214ABA">
      <w:pPr>
        <w:pStyle w:val="Heading1"/>
        <w:numPr>
          <w:ilvl w:val="0"/>
          <w:numId w:val="0"/>
        </w:numPr>
        <w:spacing w:line="480" w:lineRule="auto"/>
        <w:jc w:val="center"/>
      </w:pPr>
      <w:bookmarkStart w:id="0" w:name="_Toc219895330"/>
      <w:bookmarkStart w:id="1" w:name="_Toc219924041"/>
      <w:bookmarkStart w:id="2" w:name="_Toc220161005"/>
      <w:bookmarkStart w:id="3" w:name="_Toc220880659"/>
      <w:r>
        <w:t>PENUTUP</w:t>
      </w:r>
      <w:bookmarkEnd w:id="0"/>
      <w:bookmarkEnd w:id="1"/>
      <w:bookmarkEnd w:id="2"/>
      <w:bookmarkEnd w:id="3"/>
    </w:p>
    <w:p w:rsidR="00214ABA" w:rsidRDefault="00214ABA" w:rsidP="00214ABA">
      <w:pPr>
        <w:pStyle w:val="Heading2"/>
        <w:numPr>
          <w:ilvl w:val="0"/>
          <w:numId w:val="2"/>
        </w:numPr>
        <w:spacing w:line="480" w:lineRule="auto"/>
      </w:pPr>
      <w:bookmarkStart w:id="4" w:name="_Toc219895331"/>
      <w:bookmarkStart w:id="5" w:name="_Toc219924042"/>
      <w:bookmarkStart w:id="6" w:name="_Toc220161006"/>
      <w:bookmarkStart w:id="7" w:name="_Toc220880660"/>
      <w:proofErr w:type="spellStart"/>
      <w:r>
        <w:t>Kesimpulan</w:t>
      </w:r>
      <w:bookmarkStart w:id="8" w:name="_GoBack"/>
      <w:bookmarkEnd w:id="4"/>
      <w:bookmarkEnd w:id="5"/>
      <w:bookmarkEnd w:id="6"/>
      <w:bookmarkEnd w:id="7"/>
      <w:bookmarkEnd w:id="8"/>
      <w:proofErr w:type="spellEnd"/>
    </w:p>
    <w:p w:rsidR="00214ABA" w:rsidRDefault="00214ABA" w:rsidP="00214ABA">
      <w:pPr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GMIT </w:t>
      </w:r>
      <w:proofErr w:type="spellStart"/>
      <w:r>
        <w:rPr>
          <w:rFonts w:ascii="Times New Roman" w:hAnsi="Times New Roman" w:cs="Times New Roman"/>
          <w:sz w:val="24"/>
          <w:szCs w:val="24"/>
        </w:rPr>
        <w:t>Zoar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liturgis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ABA" w:rsidRDefault="00214ABA" w:rsidP="00214ABA">
      <w:pPr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GMIT </w:t>
      </w:r>
      <w:proofErr w:type="spellStart"/>
      <w:r>
        <w:rPr>
          <w:rFonts w:ascii="Times New Roman" w:hAnsi="Times New Roman" w:cs="Times New Roman"/>
          <w:sz w:val="24"/>
          <w:szCs w:val="24"/>
        </w:rPr>
        <w:t>Zoar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kesaksian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khotbah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keterlibatannya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4ABA" w:rsidRDefault="00214ABA" w:rsidP="00214ABA">
      <w:pPr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Dialog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Moltmann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kesaksian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jemaat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ABA" w:rsidRDefault="00214ABA" w:rsidP="00214ABA">
      <w:pPr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membebaskan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Kesaksian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4ABA" w:rsidRPr="00854E3B" w:rsidRDefault="00214ABA" w:rsidP="00214ABA">
      <w:pPr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GMIT </w:t>
      </w:r>
      <w:proofErr w:type="spellStart"/>
      <w:r>
        <w:rPr>
          <w:rFonts w:ascii="Times New Roman" w:hAnsi="Times New Roman" w:cs="Times New Roman"/>
          <w:sz w:val="24"/>
          <w:szCs w:val="24"/>
        </w:rPr>
        <w:t>Zoar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marturianya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kesaksiannya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ABA" w:rsidRPr="006D54B5" w:rsidRDefault="00214ABA" w:rsidP="00214ABA">
      <w:pPr>
        <w:pStyle w:val="Heading2"/>
        <w:numPr>
          <w:ilvl w:val="0"/>
          <w:numId w:val="2"/>
        </w:numPr>
        <w:spacing w:line="480" w:lineRule="auto"/>
      </w:pPr>
      <w:bookmarkStart w:id="9" w:name="_Toc219895332"/>
      <w:bookmarkStart w:id="10" w:name="_Toc219924043"/>
      <w:bookmarkStart w:id="11" w:name="_Toc220161007"/>
      <w:bookmarkStart w:id="12" w:name="_Toc220880661"/>
      <w:proofErr w:type="spellStart"/>
      <w:r>
        <w:t>Usul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Saran</w:t>
      </w:r>
      <w:bookmarkEnd w:id="9"/>
      <w:bookmarkEnd w:id="10"/>
      <w:bookmarkEnd w:id="11"/>
      <w:bookmarkEnd w:id="12"/>
      <w:r>
        <w:t xml:space="preserve"> </w:t>
      </w:r>
    </w:p>
    <w:p w:rsidR="00214ABA" w:rsidRDefault="00214ABA" w:rsidP="00214AB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5B28">
        <w:rPr>
          <w:rFonts w:ascii="Times New Roman" w:hAnsi="Times New Roman" w:cs="Times New Roman"/>
          <w:b/>
          <w:sz w:val="24"/>
          <w:szCs w:val="24"/>
        </w:rPr>
        <w:t>Gereja</w:t>
      </w:r>
      <w:proofErr w:type="spellEnd"/>
      <w:r w:rsidRPr="00835B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4ABA" w:rsidRDefault="00214ABA" w:rsidP="00214ABA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1F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fondasi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praksis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1F5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di GMIT,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ABA" w:rsidRDefault="00214ABA" w:rsidP="00214ABA">
      <w:pPr>
        <w:spacing w:line="48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1F5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1F5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F51">
        <w:rPr>
          <w:rFonts w:ascii="Times New Roman" w:hAnsi="Times New Roman" w:cs="Times New Roman"/>
          <w:sz w:val="24"/>
          <w:szCs w:val="24"/>
        </w:rPr>
        <w:t>(UPP).</w:t>
      </w:r>
      <w:proofErr w:type="gram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ABA" w:rsidRDefault="00214ABA" w:rsidP="00214ABA">
      <w:pPr>
        <w:spacing w:line="48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271F51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ditindaklanjuti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program. </w:t>
      </w:r>
      <w:proofErr w:type="spellStart"/>
      <w:proofErr w:type="gramStart"/>
      <w:r w:rsidRPr="00271F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F51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271F5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4ABA" w:rsidRPr="00B6543F" w:rsidRDefault="00214ABA" w:rsidP="00214ABA">
      <w:pPr>
        <w:spacing w:line="480" w:lineRule="auto"/>
        <w:ind w:left="720" w:firstLine="41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629C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GMIT,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lastRenderedPageBreak/>
        <w:t>pemahaman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HKUP GMIT.</w:t>
      </w:r>
      <w:proofErr w:type="gram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29C5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pendeta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dilibatkan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29C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9C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629C5">
        <w:rPr>
          <w:rFonts w:ascii="Times New Roman" w:hAnsi="Times New Roman" w:cs="Times New Roman"/>
          <w:sz w:val="24"/>
          <w:szCs w:val="24"/>
        </w:rPr>
        <w:t>.</w:t>
      </w:r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ABA" w:rsidRDefault="00214ABA" w:rsidP="00214ABA">
      <w:pPr>
        <w:pStyle w:val="ListParagraph"/>
        <w:tabs>
          <w:tab w:val="left" w:pos="1134"/>
        </w:tabs>
        <w:spacing w:line="48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3BB6">
        <w:rPr>
          <w:rFonts w:ascii="Times New Roman" w:eastAsia="Times New Roman" w:hAnsi="Times New Roman" w:cs="Times New Roman"/>
          <w:sz w:val="24"/>
          <w:szCs w:val="24"/>
        </w:rPr>
        <w:t>Gereja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rekonstruksi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marturia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tahapan-tahapan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transformasional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dikemukakan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Jürgen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Moltmann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3BB6">
        <w:rPr>
          <w:rFonts w:ascii="Times New Roman" w:eastAsia="Times New Roman" w:hAnsi="Times New Roman" w:cs="Times New Roman"/>
          <w:sz w:val="24"/>
          <w:szCs w:val="24"/>
        </w:rPr>
        <w:t>Rekonstruksi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dimulai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kesediaan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gereja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mendengarkan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sungguh-sungguh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penderitaan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dialami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menafsirkan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realitas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teologis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melahirkan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ketidakadilan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4ABA" w:rsidRDefault="00214ABA" w:rsidP="00214ABA">
      <w:pPr>
        <w:pStyle w:val="ListParagraph"/>
        <w:tabs>
          <w:tab w:val="left" w:pos="1134"/>
        </w:tabs>
        <w:spacing w:line="48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3BB6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gereja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tertindas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diwujudkan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praksis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pembebasan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14ABA" w:rsidRPr="00B6543F" w:rsidRDefault="00214ABA" w:rsidP="00214ABA">
      <w:pPr>
        <w:pStyle w:val="ListParagraph"/>
        <w:tabs>
          <w:tab w:val="left" w:pos="1134"/>
        </w:tabs>
        <w:spacing w:line="48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gereja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perlahan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menunjuk</w:t>
      </w:r>
      <w:r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kepeduliannya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orang-orang </w:t>
      </w:r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ketidakadilan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penderitaan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23BB6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gereja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bersua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itulah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gereja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kesaksiannya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utuh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Allah yang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BB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23B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14ABA" w:rsidRPr="00835B28" w:rsidRDefault="00214ABA" w:rsidP="00214AB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5B28">
        <w:rPr>
          <w:rFonts w:ascii="Times New Roman" w:hAnsi="Times New Roman" w:cs="Times New Roman"/>
          <w:b/>
          <w:sz w:val="24"/>
          <w:szCs w:val="24"/>
        </w:rPr>
        <w:t>Jemaat</w:t>
      </w:r>
      <w:proofErr w:type="spellEnd"/>
      <w:r w:rsidRPr="00835B28">
        <w:rPr>
          <w:rFonts w:ascii="Times New Roman" w:hAnsi="Times New Roman" w:cs="Times New Roman"/>
          <w:b/>
          <w:sz w:val="24"/>
          <w:szCs w:val="24"/>
        </w:rPr>
        <w:t xml:space="preserve"> GMIT </w:t>
      </w:r>
      <w:proofErr w:type="spellStart"/>
      <w:r w:rsidRPr="00835B28">
        <w:rPr>
          <w:rFonts w:ascii="Times New Roman" w:hAnsi="Times New Roman" w:cs="Times New Roman"/>
          <w:b/>
          <w:sz w:val="24"/>
          <w:szCs w:val="24"/>
        </w:rPr>
        <w:t>Zoar</w:t>
      </w:r>
      <w:proofErr w:type="spellEnd"/>
      <w:r w:rsidRPr="00835B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5B28">
        <w:rPr>
          <w:rFonts w:ascii="Times New Roman" w:hAnsi="Times New Roman" w:cs="Times New Roman"/>
          <w:b/>
          <w:sz w:val="24"/>
          <w:szCs w:val="24"/>
        </w:rPr>
        <w:t>Penkase</w:t>
      </w:r>
      <w:proofErr w:type="spellEnd"/>
    </w:p>
    <w:p w:rsidR="00214ABA" w:rsidRDefault="00214ABA" w:rsidP="00214AB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54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GMIT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Zoar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Penkase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kesaksian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Kristen yang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sejati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543F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khotbah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4ABA" w:rsidRDefault="00214ABA" w:rsidP="00214ABA">
      <w:pPr>
        <w:pStyle w:val="ListParagraph"/>
        <w:spacing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543F">
        <w:rPr>
          <w:rFonts w:ascii="Times New Roman" w:hAnsi="Times New Roman" w:cs="Times New Roman"/>
          <w:sz w:val="24"/>
          <w:szCs w:val="24"/>
        </w:rPr>
        <w:lastRenderedPageBreak/>
        <w:t>Selain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ruang-ruang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>.</w:t>
      </w:r>
    </w:p>
    <w:p w:rsidR="00214ABA" w:rsidRDefault="00214ABA" w:rsidP="00214ABA">
      <w:pPr>
        <w:pStyle w:val="ListParagraph"/>
        <w:spacing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54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rekonstruksi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profetis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transformasional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kesaksian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GMIT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Zoar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Penkase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program-program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marturia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43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B6543F">
        <w:rPr>
          <w:rFonts w:ascii="Times New Roman" w:hAnsi="Times New Roman" w:cs="Times New Roman"/>
          <w:sz w:val="24"/>
          <w:szCs w:val="24"/>
        </w:rPr>
        <w:t>.</w:t>
      </w:r>
    </w:p>
    <w:p w:rsidR="00B5631B" w:rsidRDefault="00DB6047"/>
    <w:sectPr w:rsidR="00B5631B" w:rsidSect="00214ABA">
      <w:footerReference w:type="default" r:id="rId8"/>
      <w:pgSz w:w="12240" w:h="15840"/>
      <w:pgMar w:top="1440" w:right="1440" w:bottom="1440" w:left="1440" w:header="720" w:footer="720" w:gutter="0"/>
      <w:pgNumType w:start="10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47" w:rsidRDefault="00DB6047" w:rsidP="00214ABA">
      <w:pPr>
        <w:spacing w:after="0" w:line="240" w:lineRule="auto"/>
      </w:pPr>
      <w:r>
        <w:separator/>
      </w:r>
    </w:p>
  </w:endnote>
  <w:endnote w:type="continuationSeparator" w:id="0">
    <w:p w:rsidR="00DB6047" w:rsidRDefault="00DB6047" w:rsidP="0021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673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4ABA" w:rsidRDefault="00214A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36D">
          <w:rPr>
            <w:noProof/>
          </w:rPr>
          <w:t>106</w:t>
        </w:r>
        <w:r>
          <w:rPr>
            <w:noProof/>
          </w:rPr>
          <w:fldChar w:fldCharType="end"/>
        </w:r>
      </w:p>
    </w:sdtContent>
  </w:sdt>
  <w:p w:rsidR="00214ABA" w:rsidRDefault="00214A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47" w:rsidRDefault="00DB6047" w:rsidP="00214ABA">
      <w:pPr>
        <w:spacing w:after="0" w:line="240" w:lineRule="auto"/>
      </w:pPr>
      <w:r>
        <w:separator/>
      </w:r>
    </w:p>
  </w:footnote>
  <w:footnote w:type="continuationSeparator" w:id="0">
    <w:p w:rsidR="00DB6047" w:rsidRDefault="00DB6047" w:rsidP="00214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11B6"/>
    <w:multiLevelType w:val="hybridMultilevel"/>
    <w:tmpl w:val="65AA87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4F25CF"/>
    <w:multiLevelType w:val="multilevel"/>
    <w:tmpl w:val="42A2D0EA"/>
    <w:lvl w:ilvl="0">
      <w:start w:val="1"/>
      <w:numFmt w:val="upperRoman"/>
      <w:pStyle w:val="Heading1"/>
      <w:suff w:val="nothing"/>
      <w:lvlText w:val="BAB %1"/>
      <w:lvlJc w:val="left"/>
      <w:pPr>
        <w:ind w:left="786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BE768D3"/>
    <w:multiLevelType w:val="hybridMultilevel"/>
    <w:tmpl w:val="5518E9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BA"/>
    <w:rsid w:val="00002C89"/>
    <w:rsid w:val="00214ABA"/>
    <w:rsid w:val="004B5D59"/>
    <w:rsid w:val="004F49AB"/>
    <w:rsid w:val="00957EE3"/>
    <w:rsid w:val="00DB6047"/>
    <w:rsid w:val="00F3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B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4ABA"/>
    <w:pPr>
      <w:keepNext/>
      <w:keepLines/>
      <w:numPr>
        <w:numId w:val="1"/>
      </w:numPr>
      <w:spacing w:before="240" w:after="0"/>
      <w:ind w:left="36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ABA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ABA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AB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4ABA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ABA"/>
    <w:rPr>
      <w:rFonts w:ascii="Times New Roman" w:eastAsiaTheme="majorEastAsia" w:hAnsi="Times New Roman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214ABA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ABA"/>
  </w:style>
  <w:style w:type="paragraph" w:styleId="Footer">
    <w:name w:val="footer"/>
    <w:basedOn w:val="Normal"/>
    <w:link w:val="FooterChar"/>
    <w:uiPriority w:val="99"/>
    <w:unhideWhenUsed/>
    <w:rsid w:val="0021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B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4ABA"/>
    <w:pPr>
      <w:keepNext/>
      <w:keepLines/>
      <w:numPr>
        <w:numId w:val="1"/>
      </w:numPr>
      <w:spacing w:before="240" w:after="0"/>
      <w:ind w:left="36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ABA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ABA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AB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4ABA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ABA"/>
    <w:rPr>
      <w:rFonts w:ascii="Times New Roman" w:eastAsiaTheme="majorEastAsia" w:hAnsi="Times New Roman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214ABA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ABA"/>
  </w:style>
  <w:style w:type="paragraph" w:styleId="Footer">
    <w:name w:val="footer"/>
    <w:basedOn w:val="Normal"/>
    <w:link w:val="FooterChar"/>
    <w:uiPriority w:val="99"/>
    <w:unhideWhenUsed/>
    <w:rsid w:val="0021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</dc:creator>
  <cp:lastModifiedBy>NAFIA</cp:lastModifiedBy>
  <cp:revision>2</cp:revision>
  <cp:lastPrinted>2026-02-06T00:57:00Z</cp:lastPrinted>
  <dcterms:created xsi:type="dcterms:W3CDTF">2026-02-06T00:57:00Z</dcterms:created>
  <dcterms:modified xsi:type="dcterms:W3CDTF">2026-02-06T00:58:00Z</dcterms:modified>
</cp:coreProperties>
</file>